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EAD0C">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S1-244346</w:t>
      </w:r>
      <w:bookmarkStart w:id="15" w:name="_GoBack"/>
      <w:bookmarkEnd w:id="15"/>
    </w:p>
    <w:p w14:paraId="316EB939">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14:paraId="11798476">
      <w:pPr>
        <w:spacing w:after="0"/>
        <w:rPr>
          <w:rFonts w:ascii="Arial" w:hAnsi="Arial" w:eastAsia="MS Mincho"/>
          <w:sz w:val="24"/>
          <w:szCs w:val="24"/>
          <w:lang w:eastAsia="ja-JP"/>
        </w:rPr>
      </w:pPr>
    </w:p>
    <w:p w14:paraId="12F1B037">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w:t>
      </w:r>
      <w:r>
        <w:rPr>
          <w:rFonts w:hint="eastAsia" w:ascii="Arial" w:hAnsi="Arial" w:eastAsia="宋体"/>
          <w:sz w:val="24"/>
          <w:szCs w:val="24"/>
          <w:lang w:val="en-US" w:eastAsia="zh-CN"/>
        </w:rPr>
        <w:t>c</w:t>
      </w:r>
      <w:r>
        <w:rPr>
          <w:rFonts w:hint="eastAsia" w:ascii="Arial" w:hAnsi="Arial" w:eastAsia="宋体"/>
          <w:sz w:val="24"/>
          <w:szCs w:val="24"/>
          <w:lang w:eastAsia="en-GB"/>
        </w:rPr>
        <w:t xml:space="preserve">ase on </w:t>
      </w:r>
      <w:r>
        <w:rPr>
          <w:rFonts w:hint="eastAsia" w:ascii="Arial" w:hAnsi="Arial" w:eastAsia="宋体"/>
          <w:sz w:val="24"/>
          <w:szCs w:val="24"/>
          <w:lang w:val="en-US" w:eastAsia="zh-CN"/>
        </w:rPr>
        <w:t>c</w:t>
      </w:r>
      <w:r>
        <w:rPr>
          <w:rFonts w:hint="eastAsia" w:ascii="Arial" w:hAnsi="Arial" w:eastAsia="宋体"/>
          <w:sz w:val="24"/>
          <w:szCs w:val="24"/>
          <w:lang w:eastAsia="en-GB"/>
        </w:rPr>
        <w:t>loud XR enhancement</w:t>
      </w:r>
    </w:p>
    <w:p w14:paraId="3F75BD12">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8.1.7</w:t>
      </w:r>
    </w:p>
    <w:p w14:paraId="446350D6">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eastAsia="en-GB"/>
        </w:rPr>
        <w:t>China Mobile</w:t>
      </w:r>
    </w:p>
    <w:p w14:paraId="1DA20ADE">
      <w:pPr>
        <w:tabs>
          <w:tab w:val="left" w:pos="1701"/>
        </w:tabs>
        <w:overflowPunct w:val="0"/>
        <w:autoSpaceDE w:val="0"/>
        <w:autoSpaceDN w:val="0"/>
        <w:adjustRightInd w:val="0"/>
        <w:textAlignment w:val="baseline"/>
        <w:rPr>
          <w:rFonts w:hint="eastAsia" w:ascii="Arial" w:hAnsi="Arial" w:eastAsia="宋体"/>
          <w:sz w:val="24"/>
          <w:szCs w:val="24"/>
          <w:lang w:eastAsia="en-GB"/>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eastAsia="en-GB"/>
        </w:rPr>
        <w:t>Shenxiu D</w:t>
      </w:r>
      <w:r>
        <w:rPr>
          <w:rFonts w:hint="eastAsia" w:ascii="Arial" w:hAnsi="Arial" w:eastAsia="宋体"/>
          <w:sz w:val="24"/>
          <w:szCs w:val="24"/>
          <w:lang w:val="en-US" w:eastAsia="zh-CN"/>
        </w:rPr>
        <w:t>u</w:t>
      </w:r>
      <w:r>
        <w:rPr>
          <w:rFonts w:hint="eastAsia" w:ascii="Arial" w:hAnsi="Arial" w:eastAsia="宋体"/>
          <w:sz w:val="24"/>
          <w:szCs w:val="24"/>
          <w:lang w:eastAsia="en-GB"/>
        </w:rPr>
        <w:t xml:space="preserve"> </w:t>
      </w:r>
      <w:r>
        <w:rPr>
          <w:rFonts w:hint="eastAsia" w:ascii="Arial" w:hAnsi="Arial" w:eastAsia="宋体"/>
          <w:sz w:val="24"/>
          <w:szCs w:val="24"/>
          <w:lang w:eastAsia="en-GB"/>
        </w:rPr>
        <w:fldChar w:fldCharType="begin"/>
      </w:r>
      <w:r>
        <w:rPr>
          <w:rFonts w:hint="eastAsia" w:ascii="Arial" w:hAnsi="Arial" w:eastAsia="宋体"/>
          <w:sz w:val="24"/>
          <w:szCs w:val="24"/>
          <w:lang w:eastAsia="en-GB"/>
        </w:rPr>
        <w:instrText xml:space="preserve"> HYPERLINK "mailto:dushenxiu@chinamobile.com" </w:instrText>
      </w:r>
      <w:r>
        <w:rPr>
          <w:rFonts w:hint="eastAsia" w:ascii="Arial" w:hAnsi="Arial" w:eastAsia="宋体"/>
          <w:sz w:val="24"/>
          <w:szCs w:val="24"/>
          <w:lang w:eastAsia="en-GB"/>
        </w:rPr>
        <w:fldChar w:fldCharType="separate"/>
      </w:r>
      <w:r>
        <w:rPr>
          <w:rStyle w:val="7"/>
          <w:rFonts w:hint="eastAsia" w:ascii="Arial" w:hAnsi="Arial" w:eastAsia="宋体"/>
          <w:sz w:val="24"/>
          <w:szCs w:val="24"/>
          <w:lang w:eastAsia="en-GB"/>
        </w:rPr>
        <w:t>dushenxiu@chinamobile.com</w:t>
      </w:r>
      <w:r>
        <w:rPr>
          <w:rFonts w:hint="eastAsia" w:ascii="Arial" w:hAnsi="Arial" w:eastAsia="宋体"/>
          <w:sz w:val="24"/>
          <w:szCs w:val="24"/>
          <w:lang w:eastAsia="en-GB"/>
        </w:rPr>
        <w:fldChar w:fldCharType="end"/>
      </w:r>
    </w:p>
    <w:p w14:paraId="0363E15F">
      <w:pPr>
        <w:tabs>
          <w:tab w:val="left" w:pos="1701"/>
        </w:tabs>
        <w:overflowPunct w:val="0"/>
        <w:autoSpaceDE w:val="0"/>
        <w:autoSpaceDN w:val="0"/>
        <w:adjustRightInd w:val="0"/>
        <w:textAlignment w:val="baseline"/>
        <w:rPr>
          <w:rFonts w:hint="eastAsia" w:ascii="Arial" w:hAnsi="Arial" w:eastAsia="宋体"/>
          <w:sz w:val="24"/>
          <w:szCs w:val="24"/>
          <w:lang w:eastAsia="en-GB"/>
        </w:rPr>
      </w:pPr>
      <w:r>
        <w:rPr>
          <w:rFonts w:hint="eastAsia" w:ascii="Arial" w:hAnsi="Arial" w:eastAsia="宋体" w:cs="Times New Roman"/>
          <w:b w:val="0"/>
          <w:bCs w:val="0"/>
          <w:i w:val="0"/>
          <w:iCs w:val="0"/>
          <w:caps w:val="0"/>
          <w:spacing w:val="0"/>
          <w:sz w:val="24"/>
          <w:szCs w:val="24"/>
          <w:shd w:val="clear"/>
          <w:lang w:val="en-US" w:eastAsia="zh-CN"/>
        </w:rPr>
        <w:tab/>
      </w:r>
      <w:r>
        <w:rPr>
          <w:rFonts w:hint="eastAsia" w:ascii="Arial" w:hAnsi="Arial" w:eastAsia="宋体" w:cs="Times New Roman"/>
          <w:b w:val="0"/>
          <w:bCs w:val="0"/>
          <w:i w:val="0"/>
          <w:iCs w:val="0"/>
          <w:caps w:val="0"/>
          <w:spacing w:val="0"/>
          <w:sz w:val="24"/>
          <w:szCs w:val="24"/>
          <w:shd w:val="clear"/>
          <w:lang w:eastAsia="en-GB"/>
        </w:rPr>
        <w:t>Xiaonan Shi</w:t>
      </w:r>
      <w:r>
        <w:rPr>
          <w:rFonts w:hint="eastAsia" w:ascii="Arial" w:hAnsi="Arial" w:eastAsia="宋体" w:cs="Times New Roman"/>
          <w:b w:val="0"/>
          <w:bCs w:val="0"/>
          <w:i w:val="0"/>
          <w:iCs w:val="0"/>
          <w:caps w:val="0"/>
          <w:spacing w:val="0"/>
          <w:sz w:val="24"/>
          <w:szCs w:val="24"/>
          <w:shd w:val="clear"/>
          <w:lang w:val="en-US" w:eastAsia="zh-CN"/>
        </w:rPr>
        <w:t xml:space="preserve"> </w:t>
      </w:r>
      <w:r>
        <w:rPr>
          <w:rFonts w:hint="eastAsia" w:ascii="Arial" w:hAnsi="Arial" w:eastAsia="宋体" w:cs="Times New Roman"/>
          <w:i w:val="0"/>
          <w:iCs w:val="0"/>
          <w:caps w:val="0"/>
          <w:spacing w:val="0"/>
          <w:sz w:val="24"/>
          <w:szCs w:val="24"/>
          <w:shd w:val="clear"/>
          <w:lang w:eastAsia="en-GB"/>
        </w:rPr>
        <w:t>&lt;shixiaonan@chinamobile.com&gt;</w:t>
      </w:r>
    </w:p>
    <w:p w14:paraId="275D45D1">
      <w:pPr>
        <w:pBdr>
          <w:bottom w:val="single" w:color="auto" w:sz="6" w:space="1"/>
        </w:pBdr>
        <w:spacing w:after="0"/>
        <w:rPr>
          <w:rFonts w:eastAsia="MS Mincho"/>
          <w:sz w:val="24"/>
          <w:szCs w:val="24"/>
          <w:lang w:eastAsia="ja-JP"/>
        </w:rPr>
      </w:pPr>
    </w:p>
    <w:p w14:paraId="64F64340">
      <w:pPr>
        <w:spacing w:after="200" w:line="276" w:lineRule="auto"/>
        <w:rPr>
          <w:rFonts w:hint="default" w:eastAsia="宋体"/>
          <w:sz w:val="20"/>
          <w:szCs w:val="20"/>
          <w:lang w:val="en-US" w:eastAsia="zh-CN"/>
        </w:rPr>
      </w:pPr>
      <w:r>
        <w:rPr>
          <w:rFonts w:ascii="Arial" w:hAnsi="Arial" w:eastAsia="Calibri" w:cs="Arial"/>
          <w:i/>
          <w:sz w:val="22"/>
          <w:szCs w:val="22"/>
        </w:rPr>
        <w:t>Abstract:</w:t>
      </w:r>
      <w:r>
        <w:rPr>
          <w:rFonts w:hint="eastAsia" w:ascii="Arial" w:hAnsi="Arial" w:eastAsia="Calibri" w:cs="Arial"/>
          <w:i/>
          <w:sz w:val="22"/>
          <w:szCs w:val="22"/>
          <w:lang w:val="en-US" w:eastAsia="zh-CN"/>
        </w:rPr>
        <w:t>The XR service will have further coverage on multiple types of terminal with different capabilities and resources. The XR service may consume both terminal and network capabilities to provide different user experience based on type of user XR devices.The XR service is expected to have wider user coverage. Different type of XR devices can be supported and interworked in same service with different level of user experience, resulting from collaborative working between user device, the  system edge unit and the service provider.</w:t>
      </w:r>
    </w:p>
    <w:p w14:paraId="0EE5A0D2">
      <w:pPr>
        <w:pBdr>
          <w:bottom w:val="single" w:color="auto" w:sz="12" w:space="1"/>
        </w:pBdr>
        <w:rPr>
          <w:lang w:val="en-US"/>
        </w:rPr>
      </w:pPr>
    </w:p>
    <w:p w14:paraId="6E63D49D"/>
    <w:p w14:paraId="02761BA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E2DFAEE">
      <w:pPr>
        <w:pStyle w:val="2"/>
        <w:rPr>
          <w:lang w:val="en-GB"/>
        </w:rPr>
      </w:pPr>
      <w:r>
        <w:rPr>
          <w:rFonts w:hint="eastAsia" w:eastAsia="宋体"/>
          <w:lang w:val="en-US" w:eastAsia="zh-CN"/>
        </w:rPr>
        <w:t>W</w:t>
      </w:r>
      <w:r>
        <w:rPr>
          <w:lang w:val="en-GB"/>
        </w:rPr>
        <w:t>.</w:t>
      </w:r>
      <w:r>
        <w:rPr>
          <w:rFonts w:hint="eastAsia" w:eastAsia="宋体"/>
          <w:lang w:val="en-US" w:eastAsia="zh-CN"/>
        </w:rPr>
        <w:t>x</w:t>
      </w:r>
      <w:r>
        <w:rPr>
          <w:lang w:val="en-GB"/>
        </w:rPr>
        <w:tab/>
      </w:r>
      <w:r>
        <w:rPr>
          <w:lang w:val="en-GB"/>
        </w:rPr>
        <w:t xml:space="preserve">Use case on </w:t>
      </w:r>
      <w:r>
        <w:rPr>
          <w:rFonts w:hint="eastAsia" w:eastAsia="宋体"/>
          <w:lang w:val="en-US" w:eastAsia="zh-CN"/>
        </w:rPr>
        <w:t>c</w:t>
      </w:r>
      <w:r>
        <w:rPr>
          <w:rFonts w:hint="eastAsia"/>
          <w:lang w:val="en-GB"/>
        </w:rPr>
        <w:t>loud XR enhancement</w:t>
      </w:r>
    </w:p>
    <w:p w14:paraId="5BC57098">
      <w:pPr>
        <w:pStyle w:val="3"/>
        <w:rPr>
          <w:lang w:val="en-GB"/>
        </w:rPr>
      </w:pPr>
      <w:bookmarkStart w:id="0" w:name="_Toc355779204"/>
      <w:bookmarkEnd w:id="0"/>
      <w:bookmarkStart w:id="1" w:name="_Toc354586742"/>
      <w:bookmarkEnd w:id="1"/>
      <w:bookmarkStart w:id="2" w:name="_Toc354590101"/>
      <w:bookmarkEnd w:id="2"/>
      <w:r>
        <w:rPr>
          <w:rFonts w:hint="eastAsia" w:eastAsia="宋体"/>
          <w:lang w:val="en-US" w:eastAsia="zh-CN"/>
        </w:rPr>
        <w:t>W</w:t>
      </w:r>
      <w:r>
        <w:rPr>
          <w:lang w:val="en-GB"/>
        </w:rPr>
        <w:t>.</w:t>
      </w:r>
      <w:r>
        <w:rPr>
          <w:rFonts w:hint="eastAsia" w:eastAsia="宋体"/>
          <w:lang w:val="en-US" w:eastAsia="zh-CN"/>
        </w:rPr>
        <w:t>x</w:t>
      </w:r>
      <w:r>
        <w:rPr>
          <w:lang w:val="en-GB"/>
        </w:rPr>
        <w:t>.1</w:t>
      </w:r>
      <w:r>
        <w:rPr>
          <w:lang w:val="en-GB"/>
        </w:rPr>
        <w:tab/>
      </w:r>
      <w:r>
        <w:rPr>
          <w:lang w:val="en-GB"/>
        </w:rPr>
        <w:t>Description</w:t>
      </w:r>
    </w:p>
    <w:p w14:paraId="55A4B89A">
      <w:pPr>
        <w:keepNext w:val="0"/>
        <w:keepLines w:val="0"/>
        <w:widowControl/>
        <w:suppressLineNumbers w:val="0"/>
        <w:bidi w:val="0"/>
        <w:spacing w:before="0" w:beforeAutospacing="0" w:after="180" w:afterAutospacing="0"/>
        <w:ind w:left="0" w:right="0"/>
        <w:jc w:val="left"/>
        <w:rPr>
          <w:rFonts w:hint="default" w:ascii="Times New Roman" w:hAnsi="Times New Roman" w:eastAsia="Times New Roman" w:cs="Times New Roman"/>
          <w:i w:val="0"/>
          <w:iCs w:val="0"/>
          <w:caps w:val="0"/>
          <w:spacing w:val="0"/>
          <w:sz w:val="20"/>
          <w:szCs w:val="20"/>
          <w:highlight w:val="none"/>
          <w:shd w:val="clear"/>
          <w:lang w:val="en-US" w:eastAsia="zh-CN" w:bidi="ar"/>
        </w:rPr>
      </w:pPr>
      <w:r>
        <w:rPr>
          <w:rFonts w:hint="default" w:ascii="Times New Roman" w:hAnsi="Times New Roman" w:eastAsia="Times New Roman" w:cs="Times New Roman"/>
          <w:i w:val="0"/>
          <w:iCs w:val="0"/>
          <w:caps w:val="0"/>
          <w:spacing w:val="0"/>
          <w:sz w:val="20"/>
          <w:szCs w:val="20"/>
          <w:highlight w:val="none"/>
          <w:shd w:val="clear"/>
          <w:lang w:val="en-US" w:eastAsia="zh-CN" w:bidi="ar"/>
        </w:rPr>
        <w:t>With the emergence of more type of  terminal devices, the XR service, especially real-time interactive services utilize enhanced capabilities such as motion recognition, indoor and outdoor localization, etc. And the capabiliy of device accessced to the same XR service may differ significantly on support of such capabilities due to product interation and user configuration. In this case, the enhanced XR service need to be compatible with multiple types of terminals.</w:t>
      </w:r>
    </w:p>
    <w:p w14:paraId="679C2529">
      <w:pPr>
        <w:keepNext w:val="0"/>
        <w:keepLines w:val="0"/>
        <w:widowControl/>
        <w:suppressLineNumbers w:val="0"/>
        <w:bidi w:val="0"/>
        <w:spacing w:before="0" w:beforeAutospacing="0" w:after="180" w:afterAutospacing="0"/>
        <w:ind w:left="0" w:right="0"/>
        <w:jc w:val="left"/>
        <w:rPr>
          <w:rFonts w:hint="eastAsia" w:ascii="Times New Roman" w:hAnsi="Times New Roman" w:eastAsia="Times New Roman" w:cs="Times New Roman"/>
          <w:i w:val="0"/>
          <w:iCs w:val="0"/>
          <w:caps w:val="0"/>
          <w:spacing w:val="0"/>
          <w:sz w:val="20"/>
          <w:szCs w:val="20"/>
          <w:highlight w:val="none"/>
          <w:shd w:val="clear"/>
          <w:lang w:val="en-US" w:eastAsia="zh-CN" w:bidi="ar"/>
        </w:rPr>
      </w:pPr>
      <w:r>
        <w:rPr>
          <w:rFonts w:hint="default" w:ascii="Times New Roman" w:hAnsi="Times New Roman" w:eastAsia="Times New Roman" w:cs="Times New Roman"/>
          <w:i w:val="0"/>
          <w:iCs w:val="0"/>
          <w:caps w:val="0"/>
          <w:spacing w:val="0"/>
          <w:sz w:val="20"/>
          <w:szCs w:val="20"/>
          <w:highlight w:val="none"/>
          <w:shd w:val="clear"/>
          <w:lang w:val="en-US" w:eastAsia="zh-CN" w:bidi="ar"/>
        </w:rPr>
        <w:t>In addition, the XR media generation can be accomplished dynamically by collaboration between the service provider with the user terminals. For less capable terminals, such as laptop with native player, XR experience can be obtained through remote rendering or cloud rendering. For XR terminals with enhanced capabilities, such as device equiped with motion recognition, localization, or media capability such as local XR rendering, such specific capabilities in the terminal are expected to be utilized to enhance service experience, which may result in adjustment of multi-modal media transportation. And the edge side of the system and the terminal can work together to dynamically adjust the media delivery strategy based on user’s network environment and terminal capacity utilization in specific XR service.</w:t>
      </w:r>
    </w:p>
    <w:p w14:paraId="428A47CA">
      <w:pPr>
        <w:pStyle w:val="3"/>
        <w:rPr>
          <w:lang w:val="en-GB"/>
        </w:rPr>
      </w:pPr>
      <w:bookmarkStart w:id="3" w:name="_Toc354590102"/>
      <w:bookmarkEnd w:id="3"/>
      <w:bookmarkStart w:id="4" w:name="_Toc355779205"/>
      <w:bookmarkEnd w:id="4"/>
      <w:bookmarkStart w:id="5" w:name="_Toc354586743"/>
      <w:bookmarkEnd w:id="5"/>
      <w:r>
        <w:rPr>
          <w:rFonts w:hint="eastAsia" w:eastAsia="宋体"/>
          <w:lang w:val="en-US" w:eastAsia="zh-CN"/>
        </w:rPr>
        <w:t>W</w:t>
      </w:r>
      <w:r>
        <w:rPr>
          <w:lang w:val="en-GB"/>
        </w:rPr>
        <w:t>.</w:t>
      </w:r>
      <w:r>
        <w:rPr>
          <w:rFonts w:hint="eastAsia" w:eastAsia="宋体"/>
          <w:lang w:val="en-US" w:eastAsia="zh-CN"/>
        </w:rPr>
        <w:t>x</w:t>
      </w:r>
      <w:r>
        <w:rPr>
          <w:lang w:val="en-GB"/>
        </w:rPr>
        <w:t>.2</w:t>
      </w:r>
      <w:r>
        <w:rPr>
          <w:lang w:val="en-GB"/>
        </w:rPr>
        <w:tab/>
      </w:r>
      <w:r>
        <w:rPr>
          <w:lang w:val="en-GB"/>
        </w:rPr>
        <w:t>Pre-conditions</w:t>
      </w:r>
    </w:p>
    <w:p w14:paraId="2FDC5BDD">
      <w:pPr>
        <w:keepNext w:val="0"/>
        <w:keepLines w:val="0"/>
        <w:widowControl/>
        <w:suppressLineNumbers w:val="0"/>
        <w:bidi w:val="0"/>
        <w:spacing w:before="0" w:beforeAutospacing="0" w:after="180" w:afterAutospacing="0"/>
        <w:ind w:left="0" w:right="0"/>
        <w:jc w:val="left"/>
        <w:rPr>
          <w:rFonts w:hint="default" w:ascii="Times New Roman" w:hAnsi="Times New Roman" w:eastAsia="Times New Roman" w:cs="Times New Roman"/>
          <w:i w:val="0"/>
          <w:iCs w:val="0"/>
          <w:caps w:val="0"/>
          <w:spacing w:val="0"/>
          <w:sz w:val="20"/>
          <w:szCs w:val="20"/>
          <w:highlight w:val="none"/>
          <w:shd w:val="clear"/>
          <w:lang w:val="en-US" w:eastAsia="zh-CN" w:bidi="ar"/>
        </w:rPr>
      </w:pPr>
      <w:r>
        <w:rPr>
          <w:rFonts w:hint="eastAsia" w:cs="Times New Roman"/>
          <w:i w:val="0"/>
          <w:iCs w:val="0"/>
          <w:caps w:val="0"/>
          <w:spacing w:val="0"/>
          <w:sz w:val="20"/>
          <w:szCs w:val="20"/>
          <w:highlight w:val="none"/>
          <w:shd w:val="clear"/>
          <w:lang w:val="en-US" w:eastAsia="zh-CN" w:bidi="ar"/>
        </w:rPr>
        <w:t xml:space="preserve">1. </w:t>
      </w:r>
      <w:r>
        <w:rPr>
          <w:rFonts w:hint="default" w:ascii="Times New Roman" w:hAnsi="Times New Roman" w:eastAsia="Times New Roman" w:cs="Times New Roman"/>
          <w:i w:val="0"/>
          <w:iCs w:val="0"/>
          <w:caps w:val="0"/>
          <w:spacing w:val="0"/>
          <w:sz w:val="20"/>
          <w:szCs w:val="20"/>
          <w:highlight w:val="none"/>
          <w:shd w:val="clear"/>
          <w:lang w:val="en-US" w:eastAsia="zh-CN" w:bidi="ar"/>
        </w:rPr>
        <w:t>The User A and User B subscribe to same XR service supported by same service provider.</w:t>
      </w:r>
    </w:p>
    <w:p w14:paraId="158F57B4">
      <w:pPr>
        <w:keepNext w:val="0"/>
        <w:keepLines w:val="0"/>
        <w:widowControl/>
        <w:suppressLineNumbers w:val="0"/>
        <w:bidi w:val="0"/>
        <w:spacing w:before="0" w:beforeAutospacing="0" w:after="180" w:afterAutospacing="0"/>
        <w:ind w:left="0" w:right="0"/>
        <w:jc w:val="left"/>
        <w:rPr>
          <w:rFonts w:hint="default" w:ascii="Times New Roman" w:hAnsi="Times New Roman" w:eastAsia="Times New Roman" w:cs="Times New Roman"/>
          <w:i w:val="0"/>
          <w:iCs w:val="0"/>
          <w:caps w:val="0"/>
          <w:spacing w:val="0"/>
          <w:sz w:val="20"/>
          <w:szCs w:val="20"/>
          <w:highlight w:val="none"/>
          <w:shd w:val="clear"/>
          <w:lang w:val="en-US" w:eastAsia="zh-CN" w:bidi="ar"/>
        </w:rPr>
      </w:pPr>
      <w:r>
        <w:rPr>
          <w:rFonts w:hint="eastAsia" w:cs="Times New Roman"/>
          <w:i w:val="0"/>
          <w:iCs w:val="0"/>
          <w:caps w:val="0"/>
          <w:spacing w:val="0"/>
          <w:sz w:val="20"/>
          <w:szCs w:val="20"/>
          <w:highlight w:val="none"/>
          <w:shd w:val="clear"/>
          <w:lang w:val="en-US" w:eastAsia="zh-CN" w:bidi="ar"/>
        </w:rPr>
        <w:t xml:space="preserve">2. </w:t>
      </w:r>
      <w:r>
        <w:rPr>
          <w:rFonts w:hint="default" w:ascii="Times New Roman" w:hAnsi="Times New Roman" w:eastAsia="Times New Roman" w:cs="Times New Roman"/>
          <w:i w:val="0"/>
          <w:iCs w:val="0"/>
          <w:caps w:val="0"/>
          <w:spacing w:val="0"/>
          <w:sz w:val="20"/>
          <w:szCs w:val="20"/>
          <w:highlight w:val="none"/>
          <w:shd w:val="clear"/>
          <w:lang w:val="en-US" w:eastAsia="zh-CN" w:bidi="ar"/>
        </w:rPr>
        <w:t>The User A’s  XR device has high configuration, e.g XR helmet with local rendering and fast move localization capabilities, etc and User B’s device has lower configuration, e.g personal laptop with native player.</w:t>
      </w:r>
    </w:p>
    <w:p w14:paraId="71E4722A">
      <w:pPr>
        <w:pStyle w:val="3"/>
        <w:rPr>
          <w:lang w:val="en-GB"/>
        </w:rPr>
      </w:pPr>
      <w:bookmarkStart w:id="6" w:name="_Toc355779206"/>
      <w:bookmarkEnd w:id="6"/>
      <w:bookmarkStart w:id="7" w:name="_Toc354590103"/>
      <w:bookmarkEnd w:id="7"/>
      <w:bookmarkStart w:id="8" w:name="_Toc354586744"/>
      <w:bookmarkEnd w:id="8"/>
      <w:r>
        <w:rPr>
          <w:rFonts w:hint="eastAsia" w:eastAsia="宋体"/>
          <w:lang w:val="en-US" w:eastAsia="zh-CN"/>
        </w:rPr>
        <w:t>W</w:t>
      </w:r>
      <w:r>
        <w:rPr>
          <w:lang w:val="en-GB"/>
        </w:rPr>
        <w:t>.</w:t>
      </w:r>
      <w:r>
        <w:rPr>
          <w:rFonts w:hint="eastAsia" w:eastAsia="宋体"/>
          <w:lang w:val="en-US" w:eastAsia="zh-CN"/>
        </w:rPr>
        <w:t>x</w:t>
      </w:r>
      <w:r>
        <w:rPr>
          <w:lang w:val="en-GB"/>
        </w:rPr>
        <w:t>.3</w:t>
      </w:r>
      <w:r>
        <w:rPr>
          <w:lang w:val="en-GB"/>
        </w:rPr>
        <w:tab/>
      </w:r>
      <w:r>
        <w:rPr>
          <w:lang w:val="en-GB"/>
        </w:rPr>
        <w:t>Service Flows</w:t>
      </w:r>
    </w:p>
    <w:p w14:paraId="06D2FA6B">
      <w:pPr>
        <w:keepNext w:val="0"/>
        <w:keepLines w:val="0"/>
        <w:widowControl/>
        <w:suppressLineNumbers w:val="0"/>
        <w:bidi w:val="0"/>
        <w:spacing w:before="0" w:beforeAutospacing="0" w:after="180" w:afterAutospacing="0"/>
        <w:ind w:left="0" w:right="0"/>
        <w:jc w:val="left"/>
        <w:rPr>
          <w:rFonts w:hint="default" w:cs="Times New Roman"/>
          <w:i w:val="0"/>
          <w:iCs w:val="0"/>
          <w:caps w:val="0"/>
          <w:spacing w:val="0"/>
          <w:sz w:val="20"/>
          <w:szCs w:val="20"/>
          <w:highlight w:val="none"/>
          <w:shd w:val="clear"/>
          <w:lang w:val="en-US" w:eastAsia="zh-CN" w:bidi="ar"/>
        </w:rPr>
      </w:pPr>
      <w:r>
        <w:rPr>
          <w:rFonts w:hint="eastAsia" w:cs="Times New Roman"/>
          <w:i w:val="0"/>
          <w:iCs w:val="0"/>
          <w:caps w:val="0"/>
          <w:spacing w:val="0"/>
          <w:sz w:val="20"/>
          <w:szCs w:val="20"/>
          <w:highlight w:val="none"/>
          <w:shd w:val="clear"/>
          <w:lang w:val="en-US" w:eastAsia="zh-CN" w:bidi="ar"/>
        </w:rPr>
        <w:t xml:space="preserve">1. </w:t>
      </w:r>
      <w:r>
        <w:rPr>
          <w:rFonts w:hint="default" w:cs="Times New Roman"/>
          <w:i w:val="0"/>
          <w:iCs w:val="0"/>
          <w:caps w:val="0"/>
          <w:spacing w:val="0"/>
          <w:sz w:val="20"/>
          <w:szCs w:val="20"/>
          <w:highlight w:val="none"/>
          <w:shd w:val="clear"/>
          <w:lang w:val="en-US" w:eastAsia="zh-CN" w:bidi="ar"/>
        </w:rPr>
        <w:t>User A and User B access to service and watch VR live sports remotely at the same time.</w:t>
      </w:r>
    </w:p>
    <w:p w14:paraId="53D30216">
      <w:pPr>
        <w:keepNext w:val="0"/>
        <w:keepLines w:val="0"/>
        <w:widowControl/>
        <w:suppressLineNumbers w:val="0"/>
        <w:bidi w:val="0"/>
        <w:spacing w:before="0" w:beforeAutospacing="0" w:after="180" w:afterAutospacing="0"/>
        <w:ind w:left="0" w:right="0"/>
        <w:jc w:val="left"/>
        <w:rPr>
          <w:rFonts w:hint="default" w:cs="Times New Roman"/>
          <w:i w:val="0"/>
          <w:iCs w:val="0"/>
          <w:caps w:val="0"/>
          <w:spacing w:val="0"/>
          <w:sz w:val="20"/>
          <w:szCs w:val="20"/>
          <w:highlight w:val="none"/>
          <w:shd w:val="clear"/>
          <w:lang w:val="en-US" w:eastAsia="zh-CN" w:bidi="ar"/>
        </w:rPr>
      </w:pPr>
      <w:r>
        <w:rPr>
          <w:rFonts w:hint="eastAsia" w:cs="Times New Roman"/>
          <w:i w:val="0"/>
          <w:iCs w:val="0"/>
          <w:caps w:val="0"/>
          <w:spacing w:val="0"/>
          <w:sz w:val="20"/>
          <w:szCs w:val="20"/>
          <w:highlight w:val="none"/>
          <w:shd w:val="clear"/>
          <w:lang w:val="en-US" w:eastAsia="zh-CN" w:bidi="ar"/>
        </w:rPr>
        <w:t xml:space="preserve">2. </w:t>
      </w:r>
      <w:r>
        <w:rPr>
          <w:rFonts w:hint="default" w:cs="Times New Roman"/>
          <w:i w:val="0"/>
          <w:iCs w:val="0"/>
          <w:caps w:val="0"/>
          <w:spacing w:val="0"/>
          <w:sz w:val="20"/>
          <w:szCs w:val="20"/>
          <w:highlight w:val="none"/>
          <w:shd w:val="clear"/>
          <w:lang w:val="en-US" w:eastAsia="zh-CN" w:bidi="ar"/>
        </w:rPr>
        <w:t>User A and User B see live sports displayed in respectively compatible VR device.</w:t>
      </w:r>
    </w:p>
    <w:p w14:paraId="1688A8C7">
      <w:pPr>
        <w:keepNext w:val="0"/>
        <w:keepLines w:val="0"/>
        <w:widowControl/>
        <w:suppressLineNumbers w:val="0"/>
        <w:bidi w:val="0"/>
        <w:spacing w:before="0" w:beforeAutospacing="0" w:after="180" w:afterAutospacing="0"/>
        <w:ind w:left="0" w:right="0"/>
        <w:jc w:val="left"/>
        <w:rPr>
          <w:rFonts w:hint="default" w:cs="Times New Roman"/>
          <w:i w:val="0"/>
          <w:iCs w:val="0"/>
          <w:caps w:val="0"/>
          <w:spacing w:val="0"/>
          <w:sz w:val="20"/>
          <w:szCs w:val="20"/>
          <w:highlight w:val="none"/>
          <w:shd w:val="clear"/>
          <w:lang w:val="en-US" w:eastAsia="zh-CN" w:bidi="ar"/>
        </w:rPr>
      </w:pPr>
      <w:r>
        <w:rPr>
          <w:rFonts w:hint="eastAsia" w:cs="Times New Roman"/>
          <w:i w:val="0"/>
          <w:iCs w:val="0"/>
          <w:caps w:val="0"/>
          <w:spacing w:val="0"/>
          <w:sz w:val="20"/>
          <w:szCs w:val="20"/>
          <w:highlight w:val="none"/>
          <w:shd w:val="clear"/>
          <w:lang w:val="en-US" w:eastAsia="zh-CN" w:bidi="ar"/>
        </w:rPr>
        <w:t xml:space="preserve">3. </w:t>
      </w:r>
      <w:r>
        <w:rPr>
          <w:rFonts w:hint="default" w:cs="Times New Roman"/>
          <w:i w:val="0"/>
          <w:iCs w:val="0"/>
          <w:caps w:val="0"/>
          <w:spacing w:val="0"/>
          <w:sz w:val="20"/>
          <w:szCs w:val="20"/>
          <w:highlight w:val="none"/>
          <w:shd w:val="clear"/>
          <w:lang w:val="en-US" w:eastAsia="zh-CN" w:bidi="ar"/>
        </w:rPr>
        <w:t>User A interact with XR service through motion or movement, and such interaction has been supported in the VR scene. And User B does not have interaction feature in the device while smooth live scene display is not impacted by such unavailability.</w:t>
      </w:r>
    </w:p>
    <w:p w14:paraId="17645BA9">
      <w:pPr>
        <w:pStyle w:val="3"/>
        <w:rPr>
          <w:lang w:val="en-GB"/>
        </w:rPr>
      </w:pPr>
      <w:bookmarkStart w:id="9" w:name="_Toc355779207"/>
      <w:bookmarkEnd w:id="9"/>
      <w:bookmarkStart w:id="10" w:name="_Toc354590104"/>
      <w:bookmarkEnd w:id="10"/>
      <w:bookmarkStart w:id="11" w:name="_Toc354586745"/>
      <w:bookmarkEnd w:id="11"/>
      <w:r>
        <w:rPr>
          <w:rFonts w:hint="eastAsia" w:eastAsia="宋体"/>
          <w:lang w:val="en-US" w:eastAsia="zh-CN"/>
        </w:rPr>
        <w:t>W</w:t>
      </w:r>
      <w:r>
        <w:rPr>
          <w:lang w:val="en-GB"/>
        </w:rPr>
        <w:t>.</w:t>
      </w:r>
      <w:r>
        <w:rPr>
          <w:rFonts w:hint="eastAsia" w:eastAsia="宋体"/>
          <w:lang w:val="en-US" w:eastAsia="zh-CN"/>
        </w:rPr>
        <w:t>x</w:t>
      </w:r>
      <w:r>
        <w:rPr>
          <w:lang w:val="en-GB"/>
        </w:rPr>
        <w:t>.4</w:t>
      </w:r>
      <w:r>
        <w:rPr>
          <w:lang w:val="en-GB"/>
        </w:rPr>
        <w:tab/>
      </w:r>
      <w:r>
        <w:rPr>
          <w:lang w:val="en-GB"/>
        </w:rPr>
        <w:t>Post-conditions</w:t>
      </w:r>
    </w:p>
    <w:p w14:paraId="0A318046">
      <w:r>
        <w:rPr>
          <w:rFonts w:hint="eastAsia"/>
        </w:rPr>
        <w:t>None.</w:t>
      </w:r>
    </w:p>
    <w:p w14:paraId="554DBF10">
      <w:pPr>
        <w:pStyle w:val="3"/>
        <w:rPr>
          <w:lang w:val="en-GB"/>
        </w:rPr>
      </w:pPr>
      <w:bookmarkStart w:id="12" w:name="_Toc354590106"/>
      <w:bookmarkEnd w:id="12"/>
      <w:bookmarkStart w:id="13" w:name="_Toc354586747"/>
      <w:bookmarkEnd w:id="13"/>
      <w:bookmarkStart w:id="14" w:name="_Toc355779209"/>
      <w:bookmarkEnd w:id="14"/>
      <w:r>
        <w:rPr>
          <w:rFonts w:hint="eastAsia" w:eastAsia="宋体"/>
          <w:lang w:val="en-US" w:eastAsia="zh-CN"/>
        </w:rPr>
        <w:t>W</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14:paraId="4826B449">
      <w:pPr>
        <w:rPr>
          <w:rFonts w:hint="eastAsia"/>
        </w:rPr>
      </w:pPr>
      <w:r>
        <w:rPr>
          <w:rFonts w:hint="eastAsia"/>
        </w:rPr>
        <w:t>Following existing features have partly or fully covered this use case:</w:t>
      </w:r>
    </w:p>
    <w:p w14:paraId="5800BD4E">
      <w:pPr>
        <w:pStyle w:val="11"/>
        <w:rPr>
          <w:rFonts w:hint="eastAsia"/>
        </w:rPr>
      </w:pPr>
      <w:r>
        <w:t>-</w:t>
      </w:r>
      <w:r>
        <w:tab/>
      </w:r>
      <w:r>
        <w:rPr>
          <w:rFonts w:hint="eastAsia"/>
        </w:rPr>
        <w:t>Policy control enhancements to support multi-modality flows for single UE/multiple UEs</w:t>
      </w:r>
    </w:p>
    <w:p w14:paraId="056EF61A">
      <w:pPr>
        <w:pStyle w:val="11"/>
        <w:rPr>
          <w:rFonts w:hint="eastAsia"/>
        </w:rPr>
      </w:pPr>
      <w:r>
        <w:t>-</w:t>
      </w:r>
      <w:r>
        <w:tab/>
      </w:r>
      <w:r>
        <w:rPr>
          <w:rFonts w:hint="eastAsia"/>
        </w:rPr>
        <w:t>System information exposure for XR/media service</w:t>
      </w:r>
    </w:p>
    <w:p w14:paraId="57F31973">
      <w:pPr>
        <w:pStyle w:val="3"/>
        <w:rPr>
          <w:lang w:val="en-GB"/>
        </w:rPr>
      </w:pPr>
      <w:r>
        <w:rPr>
          <w:rFonts w:hint="eastAsia" w:eastAsia="宋体"/>
          <w:lang w:val="en-US" w:eastAsia="zh-CN"/>
        </w:rPr>
        <w:t>W</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14:paraId="2CAA0645">
      <w:pPr>
        <w:rPr>
          <w:rFonts w:hint="eastAsia"/>
        </w:rPr>
      </w:pPr>
      <w:r>
        <w:rPr>
          <w:rFonts w:hint="eastAsia" w:ascii="Times New Roman" w:hAnsi="Times New Roman" w:eastAsia="Times New Roman" w:cs="Times New Roman"/>
          <w:highlight w:val="none"/>
        </w:rPr>
        <w:t xml:space="preserve">[PR </w:t>
      </w:r>
      <w:r>
        <w:rPr>
          <w:rFonts w:hint="eastAsia" w:ascii="Times New Roman" w:hAnsi="Times New Roman" w:eastAsia="Times New Roman" w:cs="Times New Roman"/>
          <w:highlight w:val="none"/>
          <w:lang w:val="en-US" w:eastAsia="zh-CN"/>
        </w:rPr>
        <w:t>W</w:t>
      </w:r>
      <w:r>
        <w:rPr>
          <w:rFonts w:hint="eastAsia" w:ascii="Times New Roman" w:hAnsi="Times New Roman" w:eastAsia="Times New Roman" w:cs="Times New Roman"/>
          <w:highlight w:val="none"/>
          <w:lang w:eastAsia="zh-CN"/>
        </w:rPr>
        <w:t>.</w:t>
      </w:r>
      <w:r>
        <w:rPr>
          <w:rFonts w:hint="eastAsia" w:ascii="Times New Roman" w:hAnsi="Times New Roman" w:eastAsia="Times New Roman" w:cs="Times New Roman"/>
          <w:highlight w:val="none"/>
          <w:lang w:val="en-US" w:eastAsia="zh-CN"/>
        </w:rPr>
        <w:t>X</w:t>
      </w:r>
      <w:r>
        <w:rPr>
          <w:rFonts w:hint="eastAsia" w:ascii="Times New Roman" w:hAnsi="Times New Roman" w:eastAsia="Times New Roman" w:cs="Times New Roman"/>
          <w:highlight w:val="none"/>
        </w:rPr>
        <w:t>.6-</w:t>
      </w:r>
      <w:r>
        <w:rPr>
          <w:rFonts w:hint="eastAsia" w:ascii="Times New Roman" w:hAnsi="Times New Roman" w:eastAsia="Times New Roman" w:cs="Times New Roman"/>
          <w:highlight w:val="none"/>
          <w:lang w:val="en-US" w:eastAsia="zh-CN"/>
        </w:rPr>
        <w:t>1</w:t>
      </w:r>
      <w:r>
        <w:rPr>
          <w:rFonts w:hint="eastAsia" w:ascii="Times New Roman" w:hAnsi="Times New Roman" w:eastAsia="Times New Roman" w:cs="Times New Roman"/>
          <w:highlight w:val="none"/>
        </w:rPr>
        <w:t>]</w:t>
      </w:r>
      <w:r>
        <w:rPr>
          <w:rFonts w:hint="eastAsia" w:ascii="Times New Roman" w:hAnsi="Times New Roman" w:eastAsia="宋体" w:cs="Times New Roman"/>
          <w:highlight w:val="none"/>
          <w:lang w:val="en-US" w:eastAsia="zh-CN"/>
        </w:rPr>
        <w:t xml:space="preserve"> </w:t>
      </w:r>
      <w:r>
        <w:rPr>
          <w:rFonts w:hint="eastAsia"/>
        </w:rPr>
        <w:t>Subject to operator’s policy and agreement with potential 3rd party</w:t>
      </w:r>
      <w:r>
        <w:rPr>
          <w:rFonts w:hint="eastAsia" w:eastAsia="宋体"/>
          <w:lang w:val="en-US" w:eastAsia="zh-CN"/>
        </w:rPr>
        <w:t xml:space="preserve"> service provider</w:t>
      </w:r>
      <w:r>
        <w:rPr>
          <w:rFonts w:hint="eastAsia"/>
        </w:rPr>
        <w:t xml:space="preserve">, the system shall support exposing </w:t>
      </w:r>
      <w:r>
        <w:rPr>
          <w:rFonts w:hint="eastAsia" w:eastAsia="宋体"/>
          <w:lang w:val="en-US" w:eastAsia="zh-CN"/>
        </w:rPr>
        <w:t xml:space="preserve">rendering </w:t>
      </w:r>
      <w:r>
        <w:rPr>
          <w:rFonts w:hint="eastAsia"/>
        </w:rPr>
        <w:t xml:space="preserve">capability </w:t>
      </w:r>
      <w:r>
        <w:rPr>
          <w:rFonts w:hint="eastAsia" w:eastAsia="宋体"/>
          <w:lang w:val="en-US" w:eastAsia="zh-CN"/>
        </w:rPr>
        <w:t xml:space="preserve">by edge unit </w:t>
      </w:r>
      <w:r>
        <w:rPr>
          <w:rFonts w:hint="eastAsia"/>
        </w:rPr>
        <w:t>to assist remote rendering and content generation.</w:t>
      </w:r>
    </w:p>
    <w:p w14:paraId="2AAA229F">
      <w:pPr>
        <w:rPr>
          <w:rFonts w:hint="eastAsia"/>
        </w:rPr>
      </w:pPr>
      <w:r>
        <w:rPr>
          <w:rFonts w:hint="eastAsia" w:ascii="Times New Roman" w:hAnsi="Times New Roman" w:eastAsia="Times New Roman" w:cs="Times New Roman"/>
          <w:highlight w:val="none"/>
        </w:rPr>
        <w:t xml:space="preserve">[PR </w:t>
      </w:r>
      <w:r>
        <w:rPr>
          <w:rFonts w:hint="eastAsia" w:ascii="Times New Roman" w:hAnsi="Times New Roman" w:eastAsia="Times New Roman" w:cs="Times New Roman"/>
          <w:highlight w:val="none"/>
          <w:lang w:val="en-US" w:eastAsia="zh-CN"/>
        </w:rPr>
        <w:t>W</w:t>
      </w:r>
      <w:r>
        <w:rPr>
          <w:rFonts w:hint="eastAsia" w:ascii="Times New Roman" w:hAnsi="Times New Roman" w:eastAsia="Times New Roman" w:cs="Times New Roman"/>
          <w:highlight w:val="none"/>
          <w:lang w:eastAsia="zh-CN"/>
        </w:rPr>
        <w:t>.</w:t>
      </w:r>
      <w:r>
        <w:rPr>
          <w:rFonts w:hint="eastAsia" w:ascii="Times New Roman" w:hAnsi="Times New Roman" w:eastAsia="Times New Roman" w:cs="Times New Roman"/>
          <w:highlight w:val="none"/>
          <w:lang w:val="en-US" w:eastAsia="zh-CN"/>
        </w:rPr>
        <w:t>X</w:t>
      </w:r>
      <w:r>
        <w:rPr>
          <w:rFonts w:hint="eastAsia" w:ascii="Times New Roman" w:hAnsi="Times New Roman" w:eastAsia="Times New Roman" w:cs="Times New Roman"/>
          <w:highlight w:val="none"/>
        </w:rPr>
        <w:t>.6-</w:t>
      </w:r>
      <w:r>
        <w:rPr>
          <w:rFonts w:hint="eastAsia" w:cs="Times New Roman"/>
          <w:highlight w:val="none"/>
          <w:lang w:val="en-US" w:eastAsia="zh-CN"/>
        </w:rPr>
        <w:t>2</w:t>
      </w:r>
      <w:r>
        <w:rPr>
          <w:rFonts w:hint="eastAsia" w:ascii="Times New Roman" w:hAnsi="Times New Roman" w:eastAsia="Times New Roman" w:cs="Times New Roman"/>
          <w:highlight w:val="none"/>
        </w:rPr>
        <w:t>]</w:t>
      </w:r>
      <w:r>
        <w:rPr>
          <w:rFonts w:hint="eastAsia" w:ascii="Times New Roman" w:hAnsi="Times New Roman" w:eastAsia="宋体" w:cs="Times New Roman"/>
          <w:highlight w:val="none"/>
          <w:lang w:val="en-US" w:eastAsia="zh-CN"/>
        </w:rPr>
        <w:t xml:space="preserve"> </w:t>
      </w:r>
      <w:r>
        <w:rPr>
          <w:rFonts w:hint="eastAsia"/>
        </w:rPr>
        <w:t>The system shall support dynamic application-awareness mechanisms collaborated by system edge unit and the UE to adjus</w:t>
      </w:r>
      <w:r>
        <w:rPr>
          <w:rFonts w:hint="eastAsia" w:eastAsia="宋体"/>
          <w:lang w:val="en-US" w:eastAsia="zh-CN"/>
        </w:rPr>
        <w:t>t</w:t>
      </w:r>
      <w:r>
        <w:rPr>
          <w:rFonts w:hint="eastAsia"/>
        </w:rPr>
        <w:t xml:space="preserve"> media </w:t>
      </w:r>
      <w:r>
        <w:rPr>
          <w:rFonts w:hint="eastAsia" w:eastAsia="宋体"/>
          <w:lang w:val="en-US" w:eastAsia="zh-CN"/>
        </w:rPr>
        <w:t>transportation</w:t>
      </w:r>
      <w:r>
        <w:rPr>
          <w:rFonts w:hint="eastAsia"/>
        </w:rPr>
        <w:t>, including QoS target and traffic control in real time to fulfill the service demands and improve resource efficiency.</w:t>
      </w:r>
    </w:p>
    <w:p w14:paraId="0AA30D82">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 * End of Changes * * * *</w:t>
      </w:r>
      <w:r>
        <w:rPr>
          <w:rFonts w:ascii="Arial" w:hAnsi="Arial" w:cs="Arial"/>
          <w:color w:val="0000FF"/>
          <w:sz w:val="28"/>
          <w:szCs w:val="28"/>
          <w:lang w:val="fr-FR"/>
        </w:rPr>
        <w:tab/>
      </w:r>
    </w:p>
    <w:p w14:paraId="3A44A2A9"/>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4NmI4MTViMWRkMDQyYzQxMjQzNGViM2EwNmU4MTkifQ=="/>
  </w:docVars>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90B2E31"/>
    <w:rsid w:val="0EC50CA4"/>
    <w:rsid w:val="21C944FF"/>
    <w:rsid w:val="26391030"/>
    <w:rsid w:val="2F83619F"/>
    <w:rsid w:val="36F11025"/>
    <w:rsid w:val="43F20384"/>
    <w:rsid w:val="47904171"/>
    <w:rsid w:val="4FE737BD"/>
    <w:rsid w:val="58BA73F7"/>
    <w:rsid w:val="617C5C5D"/>
    <w:rsid w:val="68540B79"/>
    <w:rsid w:val="6F7460EA"/>
    <w:rsid w:val="764F69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character" w:styleId="7">
    <w:name w:val="Hyperlink"/>
    <w:basedOn w:val="6"/>
    <w:qFormat/>
    <w:uiPriority w:val="0"/>
    <w:rPr>
      <w:color w:val="0000FF"/>
      <w:u w:val="single"/>
    </w:rPr>
  </w:style>
  <w:style w:type="paragraph" w:customStyle="1" w:styleId="8">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9">
    <w:name w:val="Heading 2 Char"/>
    <w:link w:val="2"/>
    <w:qFormat/>
    <w:uiPriority w:val="0"/>
    <w:rPr>
      <w:rFonts w:ascii="Arial" w:hAnsi="Arial" w:eastAsia="Times New Roman"/>
      <w:sz w:val="32"/>
    </w:rPr>
  </w:style>
  <w:style w:type="character" w:customStyle="1" w:styleId="10">
    <w:name w:val="Heading 3 Char"/>
    <w:link w:val="3"/>
    <w:qFormat/>
    <w:uiPriority w:val="0"/>
    <w:rPr>
      <w:rFonts w:ascii="Arial" w:hAnsi="Arial" w:eastAsia="Times New Roman"/>
      <w:sz w:val="28"/>
    </w:rPr>
  </w:style>
  <w:style w:type="paragraph" w:customStyle="1" w:styleId="11">
    <w:name w:val="B1"/>
    <w:basedOn w:val="4"/>
    <w:qFormat/>
    <w:uiPriority w:val="0"/>
    <w:pPr>
      <w:spacing w:after="180"/>
      <w:ind w:left="568" w:hanging="284"/>
    </w:pPr>
    <w:rPr>
      <w:rFonts w:eastAsia="Times New Roman"/>
      <w:sz w:val="20"/>
      <w:szCs w:val="20"/>
      <w:lang w:eastAsia="en-US"/>
    </w:rPr>
  </w:style>
  <w:style w:type="paragraph" w:customStyle="1" w:styleId="1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592</Words>
  <Characters>3259</Characters>
  <Lines>9</Lines>
  <Paragraphs>2</Paragraphs>
  <TotalTime>1</TotalTime>
  <ScaleCrop>false</ScaleCrop>
  <LinksUpToDate>false</LinksUpToDate>
  <CharactersWithSpaces>3828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dsx</cp:lastModifiedBy>
  <cp:lastPrinted>2024-11-08T07:50:00Z</cp:lastPrinted>
  <dcterms:modified xsi:type="dcterms:W3CDTF">2024-11-08T18:44:08Z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61A9C612DDF04867B3540A0CDDD778EB_13</vt:lpwstr>
  </property>
</Properties>
</file>